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5F7C" w14:textId="74DEB90D" w:rsidR="005B7BBC" w:rsidRDefault="00D355C5" w:rsidP="00D355C5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922696C" wp14:editId="78332827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D483" w14:textId="77777777" w:rsidR="005B7BBC" w:rsidRDefault="005B7BBC">
      <w:pPr>
        <w:rPr>
          <w:szCs w:val="24"/>
        </w:rPr>
      </w:pPr>
    </w:p>
    <w:p w14:paraId="6CA27D8C" w14:textId="77777777" w:rsidR="005B7BBC" w:rsidRDefault="00D355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14:paraId="04BBBABE" w14:textId="77777777" w:rsidR="005B7BBC" w:rsidRDefault="005B7BBC">
      <w:pPr>
        <w:rPr>
          <w:szCs w:val="24"/>
        </w:rPr>
      </w:pPr>
    </w:p>
    <w:p w14:paraId="30F7B210" w14:textId="77777777" w:rsidR="005B7BBC" w:rsidRDefault="00D355C5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4FD4F586" w14:textId="07DA4306" w:rsidR="005B7BBC" w:rsidRDefault="00D355C5">
      <w:pPr>
        <w:keepNext/>
        <w:overflowPunct w:val="0"/>
        <w:ind w:firstLine="62"/>
        <w:textAlignment w:val="baseline"/>
        <w:rPr>
          <w:b/>
          <w:iCs/>
          <w:caps/>
          <w:szCs w:val="24"/>
          <w:lang w:val="en-US"/>
        </w:rPr>
      </w:pPr>
      <w:r>
        <w:rPr>
          <w:b/>
          <w:iCs/>
          <w:caps/>
          <w:szCs w:val="24"/>
          <w:lang w:val="en-US"/>
        </w:rPr>
        <w:t>DĖL BRANDOS EGZAMINŲ VYKDYMO TRUKMĖS 2020</w:t>
      </w:r>
      <w:r>
        <w:rPr>
          <w:b/>
          <w:caps/>
          <w:szCs w:val="24"/>
        </w:rPr>
        <w:t>–</w:t>
      </w:r>
      <w:r>
        <w:rPr>
          <w:b/>
          <w:iCs/>
          <w:caps/>
          <w:szCs w:val="24"/>
          <w:lang w:val="en-US"/>
        </w:rPr>
        <w:t>2021 MOKSLO METAIS</w:t>
      </w:r>
    </w:p>
    <w:p w14:paraId="37DBF271" w14:textId="77777777" w:rsidR="005B7BBC" w:rsidRDefault="005B7BBC">
      <w:pPr>
        <w:rPr>
          <w:szCs w:val="24"/>
        </w:rPr>
      </w:pPr>
    </w:p>
    <w:p w14:paraId="67D8091B" w14:textId="15B29516" w:rsidR="005B7BBC" w:rsidRDefault="00D355C5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 xml:space="preserve">2021 m. vasario 25 d. Nr. </w:t>
      </w:r>
      <w:r w:rsidRPr="00D355C5">
        <w:rPr>
          <w:szCs w:val="24"/>
        </w:rPr>
        <w:t>V-307</w:t>
      </w:r>
    </w:p>
    <w:p w14:paraId="65E22CAB" w14:textId="77777777" w:rsidR="005B7BBC" w:rsidRDefault="00D355C5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0D8907C" w14:textId="77777777" w:rsidR="005B7BBC" w:rsidRDefault="005B7BBC">
      <w:pPr>
        <w:overflowPunct w:val="0"/>
        <w:jc w:val="center"/>
        <w:textAlignment w:val="baseline"/>
        <w:rPr>
          <w:szCs w:val="24"/>
        </w:rPr>
      </w:pPr>
    </w:p>
    <w:p w14:paraId="7F2BC241" w14:textId="69D01F0F" w:rsidR="005B7BBC" w:rsidRDefault="005B7BBC">
      <w:pPr>
        <w:overflowPunct w:val="0"/>
        <w:jc w:val="center"/>
        <w:textAlignment w:val="baseline"/>
        <w:rPr>
          <w:szCs w:val="24"/>
        </w:rPr>
      </w:pPr>
    </w:p>
    <w:p w14:paraId="4CC83651" w14:textId="1F1C189F" w:rsidR="005B7BBC" w:rsidRDefault="00D355C5">
      <w:pPr>
        <w:tabs>
          <w:tab w:val="left" w:pos="1134"/>
        </w:tabs>
        <w:overflowPunct w:val="0"/>
        <w:ind w:firstLine="1134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Vadovaudamasi Lietuvos Respublikos švietimo įstatymo 38 straipsnio 4 dalimi </w:t>
      </w:r>
      <w:r>
        <w:rPr>
          <w:color w:val="000000"/>
          <w:szCs w:val="24"/>
          <w:lang w:eastAsia="lt-LT"/>
        </w:rPr>
        <w:t xml:space="preserve">ir atsižvelgdama į </w:t>
      </w:r>
      <w:r>
        <w:rPr>
          <w:color w:val="000000"/>
          <w:szCs w:val="24"/>
          <w:shd w:val="clear" w:color="auto" w:fill="FFFFFF"/>
        </w:rPr>
        <w:t xml:space="preserve">Lietuvos Respublikos Vyriausybės 2020 m. lapkričio 4 d. nutarimą Nr. 1226 „Dėl karantino Lietuvos Respublikos teritorijoje paskelbimo“, </w:t>
      </w:r>
    </w:p>
    <w:p w14:paraId="350CA390" w14:textId="28DEB117" w:rsidR="005B7BBC" w:rsidRDefault="00D355C5" w:rsidP="00D355C5">
      <w:pPr>
        <w:tabs>
          <w:tab w:val="left" w:pos="5778"/>
        </w:tabs>
        <w:overflowPunct w:val="0"/>
        <w:ind w:firstLine="1134"/>
        <w:textAlignment w:val="baseline"/>
        <w:rPr>
          <w:szCs w:val="24"/>
        </w:rPr>
      </w:pPr>
      <w:r>
        <w:rPr>
          <w:spacing w:val="60"/>
          <w:szCs w:val="24"/>
        </w:rPr>
        <w:t>nustata</w:t>
      </w:r>
      <w:r>
        <w:rPr>
          <w:spacing w:val="20"/>
          <w:szCs w:val="24"/>
        </w:rPr>
        <w:t xml:space="preserve">u </w:t>
      </w:r>
      <w:r>
        <w:rPr>
          <w:szCs w:val="24"/>
        </w:rPr>
        <w:t>brandos egzaminų vykdymo trukmę 2020–2021 mokslo metais:</w:t>
      </w:r>
    </w:p>
    <w:p w14:paraId="77EA3083" w14:textId="69C536ED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Biologijos valstybinio brandos egzamino – 3 val. 15 min.;</w:t>
      </w:r>
    </w:p>
    <w:p w14:paraId="03FE64E1" w14:textId="106140F3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Chemijos valstybinio brandos egzamino – 3 val. 15 min.;</w:t>
      </w:r>
    </w:p>
    <w:p w14:paraId="75136288" w14:textId="533631E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Fizikos valstybinio brandos egzamino – 3 val. 15 min.;</w:t>
      </w:r>
    </w:p>
    <w:p w14:paraId="7204E10D" w14:textId="687B23EC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Geografijos valstybinio brandos egzamino – 3 val. 15 min.;</w:t>
      </w:r>
    </w:p>
    <w:p w14:paraId="4AFB3FF1" w14:textId="2B01401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Gimtosios kalbos (baltarusių, lenkų, rusų, vokiečių) mokyklinio brandos egzamino (II, III dalys) – 4 val. 15 min., (I dalis) </w:t>
      </w:r>
      <w:r>
        <w:rPr>
          <w:szCs w:val="24"/>
          <w:lang w:eastAsia="pl-PL"/>
        </w:rPr>
        <w:t>– 15 min. (7–10 min. –  temos pristatymas ir 5–8 min. – pokalbis su vertinimo komisijos nariais)</w:t>
      </w:r>
      <w:r>
        <w:rPr>
          <w:color w:val="000000"/>
          <w:szCs w:val="24"/>
          <w:shd w:val="clear" w:color="auto" w:fill="FFFFFF"/>
        </w:rPr>
        <w:t>;</w:t>
      </w:r>
    </w:p>
    <w:p w14:paraId="31FD3034" w14:textId="0E9CAE95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Informacinių technologijų valstybinio brandos egzamino – 3 val. 15 min.;</w:t>
      </w:r>
    </w:p>
    <w:p w14:paraId="1349507F" w14:textId="3ED1E1C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Istorijos valstybinio brandos egzamino – 3 val. 15 min.;</w:t>
      </w:r>
    </w:p>
    <w:p w14:paraId="563870EA" w14:textId="124FA483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Lietuvių kalbos ir literatūros valstybinio brandos egzamino – 4 val. 15 min.;</w:t>
      </w:r>
    </w:p>
    <w:p w14:paraId="0CAF4708" w14:textId="32EA501E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Lietuvių kalbos ir literatūros mokyklinio  brandos egzamino – 3 val. 45 min.;</w:t>
      </w:r>
    </w:p>
    <w:p w14:paraId="4F7AA4ED" w14:textId="6BEB48F6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Lietuvių kalbos ir literatūros kurtiesiems ir neprigirdintiesiems mokyklinio brandos egzamino – 3 val. 45 min.;</w:t>
      </w:r>
    </w:p>
    <w:p w14:paraId="081C595B" w14:textId="68ADF1EB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Matematikos valstybinio brandos egzamino – 3 val. 15 min.;</w:t>
      </w:r>
    </w:p>
    <w:p w14:paraId="0445E2D9" w14:textId="0DF6630C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Muzikologijos mokyklinio brandos egzamino (I dalis) – 1 </w:t>
      </w:r>
      <w:r>
        <w:rPr>
          <w:color w:val="000000"/>
          <w:szCs w:val="24"/>
          <w:shd w:val="clear" w:color="auto" w:fill="FFFFFF"/>
        </w:rPr>
        <w:t>kandidatas ruošiasi iki 40 min., atsakinėja iki 25 min. ir 5 min. atsako į klausimus,</w:t>
      </w:r>
      <w:r>
        <w:rPr>
          <w:szCs w:val="24"/>
        </w:rPr>
        <w:t xml:space="preserve"> (II dalis) – 3 val. </w:t>
      </w:r>
      <w:r>
        <w:rPr>
          <w:szCs w:val="24"/>
          <w:lang w:val="en-US"/>
        </w:rPr>
        <w:t>35</w:t>
      </w:r>
      <w:r>
        <w:rPr>
          <w:szCs w:val="24"/>
        </w:rPr>
        <w:t xml:space="preserve"> min.;</w:t>
      </w:r>
    </w:p>
    <w:p w14:paraId="36468275" w14:textId="348D3973" w:rsidR="005B7BBC" w:rsidRDefault="00D355C5" w:rsidP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Užsienio kalbos (anglų, prancūzų, rusų, vokiečių) valstybinio brandos egzamino  klausymo, skaitymo ir rašymo dalių – 3 val. 15 min., kalbėjimo dalies – kandidatui</w:t>
      </w:r>
      <w:r>
        <w:rPr>
          <w:color w:val="000000"/>
          <w:szCs w:val="24"/>
          <w:shd w:val="clear" w:color="auto" w:fill="FFFFFF"/>
        </w:rPr>
        <w:t xml:space="preserve"> pasiruošti ir kalbėti 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 xml:space="preserve"> 30 min.</w:t>
      </w:r>
    </w:p>
    <w:p w14:paraId="6FD5E9EA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319F80A4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4F16DD88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6C485637" w14:textId="7C7BBA1A" w:rsidR="005B7BBC" w:rsidRDefault="00D355C5">
      <w:pPr>
        <w:tabs>
          <w:tab w:val="left" w:pos="5778"/>
        </w:tabs>
        <w:overflowPunct w:val="0"/>
        <w:textAlignment w:val="baseline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                              Jurgita Šiugždinienė</w:t>
      </w:r>
    </w:p>
    <w:p w14:paraId="25E94B5B" w14:textId="5296D4D5" w:rsidR="005B7BBC" w:rsidRDefault="005B7BBC">
      <w:pPr>
        <w:rPr>
          <w:szCs w:val="24"/>
        </w:rPr>
      </w:pPr>
    </w:p>
    <w:sectPr w:rsidR="005B7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36E9" w14:textId="77777777" w:rsidR="00C50B9E" w:rsidRDefault="00C50B9E">
      <w:r>
        <w:separator/>
      </w:r>
    </w:p>
  </w:endnote>
  <w:endnote w:type="continuationSeparator" w:id="0">
    <w:p w14:paraId="4B53BE47" w14:textId="77777777" w:rsidR="00C50B9E" w:rsidRDefault="00C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3B31" w14:textId="77777777" w:rsidR="005B7BBC" w:rsidRDefault="00D355C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1D5A8345" w14:textId="77777777" w:rsidR="005B7BBC" w:rsidRDefault="005B7BB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9C7F" w14:textId="77777777" w:rsidR="005B7BBC" w:rsidRDefault="00D355C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Dokumentas6</w:t>
    </w:r>
  </w:p>
  <w:p w14:paraId="40C3AF52" w14:textId="77777777" w:rsidR="005B7BBC" w:rsidRDefault="005B7BB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4AD1" w14:textId="77777777" w:rsidR="005B7BBC" w:rsidRDefault="005B7BB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25B0" w14:textId="77777777" w:rsidR="00C50B9E" w:rsidRDefault="00C50B9E">
      <w:r>
        <w:separator/>
      </w:r>
    </w:p>
  </w:footnote>
  <w:footnote w:type="continuationSeparator" w:id="0">
    <w:p w14:paraId="1FEB4900" w14:textId="77777777" w:rsidR="00C50B9E" w:rsidRDefault="00C5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4ACA" w14:textId="77777777" w:rsidR="005B7BBC" w:rsidRDefault="005B7BB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19D4" w14:textId="77777777" w:rsidR="005B7BBC" w:rsidRDefault="005B7BB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A983" w14:textId="77777777" w:rsidR="005B7BBC" w:rsidRDefault="005B7BB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8F"/>
    <w:rsid w:val="00080726"/>
    <w:rsid w:val="00464742"/>
    <w:rsid w:val="005B7BBC"/>
    <w:rsid w:val="00733E8F"/>
    <w:rsid w:val="00B76A6B"/>
    <w:rsid w:val="00C50B9E"/>
    <w:rsid w:val="00D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543D80B4"/>
  <w15:docId w15:val="{538B63CF-7349-4F1C-9178-5AFDC7FE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35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42174-A750-42A0-AB39-E642AFD56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D5176-D8F3-4CA7-A5F9-C96A1B94A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96C15-E538-426A-B86D-C5A96529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5effada7-a826-4129-b633-80faaa3cef04</vt:lpstr>
      <vt:lpstr/>
    </vt:vector>
  </TitlesOfParts>
  <Company/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5effada7-a826-4129-b633-80faaa3cef04</dc:title>
  <dc:creator>Terese Blazeviciene</dc:creator>
  <cp:lastModifiedBy>00202</cp:lastModifiedBy>
  <cp:revision>2</cp:revision>
  <dcterms:created xsi:type="dcterms:W3CDTF">2021-03-01T07:43:00Z</dcterms:created>
  <dcterms:modified xsi:type="dcterms:W3CDTF">2021-03-01T07:43:00Z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